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E79A6" w:rsidRDefault="006E79A6" w:rsidP="006E79A6">
      <w:pPr>
        <w:pStyle w:val="2"/>
        <w:ind w:firstLineChars="800" w:firstLine="3200"/>
      </w:pPr>
      <w:r>
        <w:rPr>
          <w:rFonts w:hint="eastAsia"/>
        </w:rPr>
        <w:t>义乌贸易</w:t>
      </w:r>
    </w:p>
    <w:p w:rsidR="006E79A6" w:rsidRDefault="006E79A6" w:rsidP="006E79A6">
      <w:r>
        <w:t>一、 概述与核心概念</w:t>
      </w:r>
    </w:p>
    <w:p w:rsidR="006E79A6" w:rsidRDefault="006E79A6" w:rsidP="006E79A6">
      <w:r>
        <w:t>1.定位</w:t>
      </w:r>
    </w:p>
    <w:p w:rsidR="006E79A6" w:rsidRDefault="006E79A6" w:rsidP="006E79A6">
      <w:r>
        <w:t>世界小商品之都：全球最大的小商品集散中心。</w:t>
      </w:r>
    </w:p>
    <w:p w:rsidR="006E79A6" w:rsidRDefault="006E79A6" w:rsidP="006E79A6">
      <w:r>
        <w:t>中国外贸晴雨表：其市场动向直接反映中国乃至全球消费和贸易的趋势。</w:t>
      </w:r>
    </w:p>
    <w:p w:rsidR="006E79A6" w:rsidRDefault="006E79A6" w:rsidP="006E79A6">
      <w:pPr>
        <w:rPr>
          <w:rFonts w:hint="eastAsia"/>
        </w:rPr>
      </w:pPr>
      <w:r>
        <w:t>“卖全球、买全球”的标杆：商品销往全球230多个国家和地区，同时也从100多个国家和地区进口商品。</w:t>
      </w:r>
    </w:p>
    <w:p w:rsidR="006E79A6" w:rsidRDefault="006E79A6" w:rsidP="006E79A6">
      <w:r>
        <w:t>2.  核心数据</w:t>
      </w:r>
    </w:p>
    <w:p w:rsidR="006E79A6" w:rsidRDefault="006E79A6" w:rsidP="006E79A6">
      <w:r>
        <w:t xml:space="preserve"> 义乌中国小商品城：经营面积超640万平方米，商位7.5万个。</w:t>
      </w:r>
    </w:p>
    <w:p w:rsidR="006E79A6" w:rsidRDefault="006E79A6" w:rsidP="006E79A6">
      <w:r>
        <w:t xml:space="preserve">   商品种类：26个大类、210多万种单品。</w:t>
      </w:r>
    </w:p>
    <w:p w:rsidR="006E79A6" w:rsidRDefault="006E79A6" w:rsidP="006E79A6">
      <w:r>
        <w:t xml:space="preserve">       贸易网络：与全球230多个国家和地区有贸易往来。</w:t>
      </w:r>
    </w:p>
    <w:p w:rsidR="006E79A6" w:rsidRDefault="006E79A6" w:rsidP="006E79A6">
      <w:r>
        <w:t xml:space="preserve">       年交易额：连续多年超2000亿元人民币。</w:t>
      </w:r>
    </w:p>
    <w:p w:rsidR="006E79A6" w:rsidRDefault="006E79A6" w:rsidP="006E79A6">
      <w:r>
        <w:t xml:space="preserve">       快递业务量：位居中国第一，远超许多一线城市。</w:t>
      </w:r>
    </w:p>
    <w:p w:rsidR="006E79A6" w:rsidRDefault="006E79A6" w:rsidP="006E79A6"/>
    <w:p w:rsidR="006E79A6" w:rsidRDefault="006E79A6" w:rsidP="006E79A6">
      <w:r>
        <w:t>3.  核心优势：</w:t>
      </w:r>
    </w:p>
    <w:p w:rsidR="006E79A6" w:rsidRDefault="006E79A6" w:rsidP="006E79A6">
      <w:r>
        <w:t xml:space="preserve">       规模效应：海量商品集中一地，一站式采购，选择无限。</w:t>
      </w:r>
    </w:p>
    <w:p w:rsidR="006E79A6" w:rsidRDefault="006E79A6" w:rsidP="006E79A6">
      <w:r>
        <w:t xml:space="preserve">       价格优势：工厂直供、激烈竞争，带来极具竞争力的价格。</w:t>
      </w:r>
    </w:p>
    <w:p w:rsidR="006E79A6" w:rsidRDefault="006E79A6" w:rsidP="006E79A6">
      <w:r>
        <w:t xml:space="preserve">       信息中心：全球小商品趋势、新品、价格的发源地和信息交汇点。</w:t>
      </w:r>
    </w:p>
    <w:p w:rsidR="006E79A6" w:rsidRDefault="006E79A6" w:rsidP="006E79A6">
      <w:r>
        <w:t xml:space="preserve">       极强韧性：供应链极其灵活，能快速响应小批量、多品种的订单需求。</w:t>
      </w:r>
    </w:p>
    <w:p w:rsidR="006E79A6" w:rsidRDefault="006E79A6" w:rsidP="006E79A6">
      <w:r>
        <w:t xml:space="preserve">       物流便利：“义新欧”中欧班列、义乌港、机场、发达的快递网络构成了立体化物流体系。</w:t>
      </w:r>
    </w:p>
    <w:p w:rsidR="006E79A6" w:rsidRDefault="006E79A6" w:rsidP="006E79A6"/>
    <w:p w:rsidR="006E79A6" w:rsidRDefault="006E79A6" w:rsidP="006E79A6">
      <w:r>
        <w:t xml:space="preserve"> 二、 核心市场与业态</w:t>
      </w:r>
    </w:p>
    <w:p w:rsidR="006E79A6" w:rsidRDefault="006E79A6" w:rsidP="006E79A6"/>
    <w:p w:rsidR="006E79A6" w:rsidRDefault="006E79A6" w:rsidP="006E79A6">
      <w:r>
        <w:t>1.  主要市场分区：</w:t>
      </w:r>
    </w:p>
    <w:p w:rsidR="006E79A6" w:rsidRDefault="006E79A6" w:rsidP="006E79A6">
      <w:r>
        <w:t xml:space="preserve">       国际商贸城（一至五区）：核心区域，按产品类别分区。</w:t>
      </w:r>
    </w:p>
    <w:p w:rsidR="006E79A6" w:rsidRDefault="006E79A6" w:rsidP="006E79A6">
      <w:r>
        <w:t xml:space="preserve">           一区：玩具、花类、饰品、工艺品。</w:t>
      </w:r>
    </w:p>
    <w:p w:rsidR="006E79A6" w:rsidRDefault="006E79A6" w:rsidP="006E79A6">
      <w:r>
        <w:lastRenderedPageBreak/>
        <w:t xml:space="preserve">           二区：五金、电子、电器、钟表、雨具。</w:t>
      </w:r>
    </w:p>
    <w:p w:rsidR="006E79A6" w:rsidRDefault="006E79A6" w:rsidP="006E79A6">
      <w:r>
        <w:t xml:space="preserve">           三区：文具、化妆品、体育用品、户外用品。</w:t>
      </w:r>
    </w:p>
    <w:p w:rsidR="006E79A6" w:rsidRDefault="006E79A6" w:rsidP="006E79A6">
      <w:r>
        <w:t xml:space="preserve">           四区：袜类、日用百货、手套、鞋帽、打底裤。</w:t>
      </w:r>
    </w:p>
    <w:p w:rsidR="006E79A6" w:rsidRDefault="006E79A6" w:rsidP="006E79A6">
      <w:r>
        <w:t xml:space="preserve">           五区：进口商品、床上用品、汽车用品、针织原材料。</w:t>
      </w:r>
    </w:p>
    <w:p w:rsidR="006E79A6" w:rsidRDefault="006E79A6" w:rsidP="006E79A6">
      <w:r>
        <w:t xml:space="preserve">       篁园服装市场：主营各类服装。</w:t>
      </w:r>
    </w:p>
    <w:p w:rsidR="006E79A6" w:rsidRDefault="006E79A6" w:rsidP="006E79A6">
      <w:r>
        <w:t xml:space="preserve">       国际生产资料市场：机械设备、零部件、原辅材料等。</w:t>
      </w:r>
    </w:p>
    <w:p w:rsidR="006E79A6" w:rsidRDefault="006E79A6" w:rsidP="006E79A6"/>
    <w:p w:rsidR="006E79A6" w:rsidRDefault="006E79A6" w:rsidP="006E79A6">
      <w:r>
        <w:t>2.  新兴业态：</w:t>
      </w:r>
    </w:p>
    <w:p w:rsidR="006E79A6" w:rsidRDefault="006E79A6" w:rsidP="006E79A6">
      <w:r>
        <w:t xml:space="preserve">       Chinagoods平台：义乌市场官方线上平台，实现“线上展示、线下交易”数字化贸易。</w:t>
      </w:r>
    </w:p>
    <w:p w:rsidR="006E79A6" w:rsidRDefault="006E79A6" w:rsidP="006E79A6">
      <w:r>
        <w:t xml:space="preserve">       直播电商：北下朱、福田等“网红村”聚集了大量直播带货主播，主打小商品爆款。</w:t>
      </w:r>
    </w:p>
    <w:p w:rsidR="006E79A6" w:rsidRDefault="006E79A6" w:rsidP="006E79A6">
      <w:r>
        <w:t xml:space="preserve">       市场采购贸易方式（1039模式）：国家赋予义乌的核心政策，是义乌贸易的制度基石。</w:t>
      </w:r>
    </w:p>
    <w:p w:rsidR="006E79A6" w:rsidRDefault="006E79A6" w:rsidP="006E79A6"/>
    <w:p w:rsidR="006E79A6" w:rsidRDefault="006E79A6" w:rsidP="006E79A6">
      <w:r>
        <w:t xml:space="preserve"> 三、 关键贸易模式：市场采购贸易方式（1039模式）</w:t>
      </w:r>
    </w:p>
    <w:p w:rsidR="006E79A6" w:rsidRDefault="006E79A6" w:rsidP="006E79A6"/>
    <w:p w:rsidR="006E79A6" w:rsidRDefault="006E79A6" w:rsidP="006E79A6">
      <w:r>
        <w:rPr>
          <w:rFonts w:hint="eastAsia"/>
        </w:rPr>
        <w:t>这是理解现代义乌贸易的关键。</w:t>
      </w:r>
    </w:p>
    <w:p w:rsidR="006E79A6" w:rsidRDefault="006E79A6" w:rsidP="006E79A6"/>
    <w:p w:rsidR="006E79A6" w:rsidRDefault="006E79A6" w:rsidP="006E79A6">
      <w:r>
        <w:t>1.  定义：指由符合条件的经营者在经国家商务主管部门认定的市场集聚区内采购的、单票报关单商品货值15万（含15万）美元以下、并在采购地办理出口商品通关手续的贸易方式。</w:t>
      </w:r>
    </w:p>
    <w:p w:rsidR="006E79A6" w:rsidRDefault="006E79A6" w:rsidP="006E79A6">
      <w:r>
        <w:t>2.  对谁有利：非常适合多品种、小批量、多批次的外贸订单，解决了小微企业和个人从事外贸的难题。</w:t>
      </w:r>
    </w:p>
    <w:p w:rsidR="006E79A6" w:rsidRDefault="006E79A6" w:rsidP="006E79A6">
      <w:r>
        <w:t>3.  核心优势：</w:t>
      </w:r>
    </w:p>
    <w:p w:rsidR="006E79A6" w:rsidRDefault="006E79A6" w:rsidP="006E79A6">
      <w:r>
        <w:t xml:space="preserve">       通关便利：简化申报，允许多个供货商的产品拼箱拼柜出口。</w:t>
      </w:r>
    </w:p>
    <w:p w:rsidR="006E79A6" w:rsidRDefault="006E79A6" w:rsidP="006E79A6">
      <w:r>
        <w:t xml:space="preserve">       增值税免征不退：不以发票作为出口退税依据，解决了市场商户“单小货杂”无法开票的痛点。</w:t>
      </w:r>
    </w:p>
    <w:p w:rsidR="006E79A6" w:rsidRDefault="006E79A6" w:rsidP="006E79A6">
      <w:r>
        <w:t xml:space="preserve">       外汇管理灵活：允许外商用人民币或外币结算，允许代理出口收汇，结汇手续</w:t>
      </w:r>
      <w:r>
        <w:lastRenderedPageBreak/>
        <w:t>更简便。</w:t>
      </w:r>
    </w:p>
    <w:p w:rsidR="006E79A6" w:rsidRDefault="006E79A6" w:rsidP="006E79A6"/>
    <w:p w:rsidR="006E79A6" w:rsidRDefault="006E79A6" w:rsidP="006E79A6">
      <w:r>
        <w:t xml:space="preserve"> 四、 操作流程（采购商视角）</w:t>
      </w:r>
    </w:p>
    <w:p w:rsidR="006E79A6" w:rsidRDefault="006E79A6" w:rsidP="006E79A6"/>
    <w:p w:rsidR="006E79A6" w:rsidRDefault="006E79A6" w:rsidP="006E79A6">
      <w:r>
        <w:t>1.  前期准备：</w:t>
      </w:r>
    </w:p>
    <w:p w:rsidR="006E79A6" w:rsidRDefault="006E79A6" w:rsidP="006E79A6">
      <w:r>
        <w:t xml:space="preserve">       明确需求：确定采购品类、预算、目标市场。</w:t>
      </w:r>
    </w:p>
    <w:p w:rsidR="006E79A6" w:rsidRDefault="006E79A6" w:rsidP="006E79A6">
      <w:r>
        <w:t xml:space="preserve">       信息调研：通过Chinagoods、阿里巴巴1688等平台初步了解产品和供应商。</w:t>
      </w:r>
    </w:p>
    <w:p w:rsidR="006E79A6" w:rsidRDefault="006E79A6" w:rsidP="006E79A6">
      <w:r>
        <w:t xml:space="preserve">       签证与行程：办理来华签证（如需），预订住宿（建议靠近国际商贸城）。</w:t>
      </w:r>
    </w:p>
    <w:p w:rsidR="006E79A6" w:rsidRDefault="006E79A6" w:rsidP="006E79A6"/>
    <w:p w:rsidR="006E79A6" w:rsidRDefault="006E79A6" w:rsidP="006E79A6">
      <w:r>
        <w:t>2.  市场采购：</w:t>
      </w:r>
    </w:p>
    <w:p w:rsidR="006E79A6" w:rsidRDefault="006E79A6" w:rsidP="006E79A6">
      <w:r>
        <w:t xml:space="preserve">       实地看样：在国际商贸城实地看样、对比质量、讨价还价。</w:t>
      </w:r>
    </w:p>
    <w:p w:rsidR="006E79A6" w:rsidRDefault="006E79A6" w:rsidP="006E79A6">
      <w:r>
        <w:t xml:space="preserve">       筛选供应商：注意区分“厂家直营店”和“贸易商”，前者价格更有优势。</w:t>
      </w:r>
    </w:p>
    <w:p w:rsidR="006E79A6" w:rsidRDefault="006E79A6" w:rsidP="006E79A6">
      <w:r>
        <w:t xml:space="preserve">       确认细节：确认价格（FOB/EXW等）、付款方式（T/T, Alibaba Trade Assurance等）、最小起订量（MOQ）、交货期、质量标准。</w:t>
      </w:r>
    </w:p>
    <w:p w:rsidR="006E79A6" w:rsidRDefault="006E79A6" w:rsidP="006E79A6"/>
    <w:p w:rsidR="006E79A6" w:rsidRDefault="006E79A6" w:rsidP="006E79A6">
      <w:r>
        <w:t>3.  订单与履约：</w:t>
      </w:r>
    </w:p>
    <w:p w:rsidR="006E79A6" w:rsidRDefault="006E79A6" w:rsidP="006E79A6">
      <w:r>
        <w:t xml:space="preserve">       签订合同：明确所有条款。</w:t>
      </w:r>
    </w:p>
    <w:p w:rsidR="006E79A6" w:rsidRDefault="006E79A6" w:rsidP="006E79A6">
      <w:r>
        <w:t xml:space="preserve">       支付定金：通常支付30%定金。</w:t>
      </w:r>
    </w:p>
    <w:p w:rsidR="006E79A6" w:rsidRDefault="006E79A6" w:rsidP="006E79A6">
      <w:r>
        <w:t xml:space="preserve">       验货：生产过程中或出货前可委托第三方验货公司（如SGS、BV）验货。</w:t>
      </w:r>
    </w:p>
    <w:p w:rsidR="006E79A6" w:rsidRDefault="006E79A6" w:rsidP="006E79A6">
      <w:r>
        <w:t xml:space="preserve">       支付尾款与发货：验货通过后支付尾款，安排物流。</w:t>
      </w:r>
    </w:p>
    <w:p w:rsidR="006E79A6" w:rsidRDefault="006E79A6" w:rsidP="006E79A6"/>
    <w:p w:rsidR="006E79A6" w:rsidRDefault="006E79A6" w:rsidP="006E79A6">
      <w:r>
        <w:t>4.  物流与通关：</w:t>
      </w:r>
    </w:p>
    <w:p w:rsidR="006E79A6" w:rsidRDefault="006E79A6" w:rsidP="006E79A6">
      <w:r>
        <w:t xml:space="preserve">       选择货代：义乌有大量国际货运代理公司，可处理海运、空运、铁路运输及报关事宜。</w:t>
      </w:r>
    </w:p>
    <w:p w:rsidR="006E79A6" w:rsidRDefault="006E79A6" w:rsidP="006E79A6">
      <w:r>
        <w:t xml:space="preserve">       文件准备：配合货代提供所需文件。</w:t>
      </w:r>
    </w:p>
    <w:p w:rsidR="006E79A6" w:rsidRDefault="006E79A6" w:rsidP="006E79A6">
      <w:r>
        <w:t xml:space="preserve">       追踪货物：获取提单（B/L）或运单（AWB），追踪货物动态。</w:t>
      </w:r>
    </w:p>
    <w:p w:rsidR="006E79A6" w:rsidRDefault="006E79A6" w:rsidP="006E79A6"/>
    <w:p w:rsidR="006E79A6" w:rsidRDefault="006E79A6" w:rsidP="006E79A6">
      <w:r>
        <w:lastRenderedPageBreak/>
        <w:t xml:space="preserve"> 五、 生态支持系统</w:t>
      </w:r>
    </w:p>
    <w:p w:rsidR="006E79A6" w:rsidRDefault="006E79A6" w:rsidP="006E79A6"/>
    <w:p w:rsidR="006E79A6" w:rsidRDefault="006E79A6" w:rsidP="006E79A6">
      <w:r>
        <w:t>1.  物流网络：</w:t>
      </w:r>
    </w:p>
    <w:p w:rsidR="006E79A6" w:rsidRDefault="006E79A6" w:rsidP="006E79A6">
      <w:r>
        <w:t xml:space="preserve">       义乌港：内陆口岸，可直接办理报关、查验、放行等手续。</w:t>
      </w:r>
    </w:p>
    <w:p w:rsidR="006E79A6" w:rsidRDefault="006E79A6" w:rsidP="006E79A6">
      <w:r>
        <w:t xml:space="preserve">       “义新欧”中欧班列：连接中国与欧洲、中亚的铁路运输大动脉，时效介于海运和空运之间。</w:t>
      </w:r>
    </w:p>
    <w:p w:rsidR="006E79A6" w:rsidRDefault="006E79A6" w:rsidP="006E79A6">
      <w:r>
        <w:t xml:space="preserve">       机场：义乌机场开通多条货运航线。</w:t>
      </w:r>
    </w:p>
    <w:p w:rsidR="006E79A6" w:rsidRDefault="006E79A6" w:rsidP="006E79A6">
      <w:r>
        <w:t xml:space="preserve">       快递：通达全球的商业快递（DHL, FedEx, UPS）和专线小包服务。</w:t>
      </w:r>
    </w:p>
    <w:p w:rsidR="006E79A6" w:rsidRDefault="006E79A6" w:rsidP="006E79A6"/>
    <w:p w:rsidR="006E79A6" w:rsidRDefault="006E79A6" w:rsidP="006E79A6">
      <w:r>
        <w:t>2.  外贸服务：</w:t>
      </w:r>
    </w:p>
    <w:p w:rsidR="006E79A6" w:rsidRDefault="006E79A6" w:rsidP="006E79A6">
      <w:r>
        <w:t xml:space="preserve">       货代公司：提供订舱、报关、拖车、保险等一站式服务。</w:t>
      </w:r>
    </w:p>
    <w:p w:rsidR="006E79A6" w:rsidRDefault="006E79A6" w:rsidP="006E79A6">
      <w:r>
        <w:t xml:space="preserve">       翻译与采购代理：为外国采购商提供语言和采购支持。</w:t>
      </w:r>
    </w:p>
    <w:p w:rsidR="006E79A6" w:rsidRDefault="006E79A6" w:rsidP="006E79A6">
      <w:r>
        <w:t xml:space="preserve">       第三方质检公司：提供专业的验货服务。</w:t>
      </w:r>
    </w:p>
    <w:p w:rsidR="006E79A6" w:rsidRDefault="006E79A6" w:rsidP="006E79A6"/>
    <w:p w:rsidR="006E79A6" w:rsidRDefault="006E79A6" w:rsidP="006E79A6">
      <w:r>
        <w:t>3.  政府与政策：</w:t>
      </w:r>
    </w:p>
    <w:p w:rsidR="006E79A6" w:rsidRDefault="006E79A6" w:rsidP="006E79A6">
      <w:r>
        <w:t xml:space="preserve">       义乌市政府：积极推动贸易便利化改革。</w:t>
      </w:r>
    </w:p>
    <w:p w:rsidR="006E79A6" w:rsidRDefault="006E79A6" w:rsidP="006E79A6">
      <w:r>
        <w:t xml:space="preserve">       义乌海关：推行便利化通关模式。</w:t>
      </w:r>
    </w:p>
    <w:p w:rsidR="006E79A6" w:rsidRDefault="006E79A6" w:rsidP="006E79A6">
      <w:r>
        <w:t xml:space="preserve">       自贸试验区：浙江自贸试验区金华（义乌）片区，试点更多改革开放政策。</w:t>
      </w:r>
    </w:p>
    <w:p w:rsidR="006E79A6" w:rsidRDefault="006E79A6" w:rsidP="006E79A6"/>
    <w:p w:rsidR="006E79A6" w:rsidRDefault="006E79A6" w:rsidP="006E79A6">
      <w:r>
        <w:t xml:space="preserve"> 六、 挑战与趋势</w:t>
      </w:r>
    </w:p>
    <w:p w:rsidR="006E79A6" w:rsidRDefault="006E79A6" w:rsidP="006E79A6"/>
    <w:p w:rsidR="006E79A6" w:rsidRDefault="006E79A6" w:rsidP="006E79A6">
      <w:r>
        <w:t>1.  当前挑战：</w:t>
      </w:r>
    </w:p>
    <w:p w:rsidR="006E79A6" w:rsidRDefault="006E79A6" w:rsidP="006E79A6">
      <w:r>
        <w:t xml:space="preserve">       同质化竞争：产品模仿严重，价格战激烈。</w:t>
      </w:r>
    </w:p>
    <w:p w:rsidR="006E79A6" w:rsidRDefault="006E79A6" w:rsidP="006E79A6">
      <w:r>
        <w:t xml:space="preserve">       成本上升：人力、原材料、租金成本持续上涨。</w:t>
      </w:r>
    </w:p>
    <w:p w:rsidR="006E79A6" w:rsidRDefault="006E79A6" w:rsidP="006E79A6">
      <w:r>
        <w:t xml:space="preserve">       贸易环境：国际局势、汇率波动、关税政策带来的不确定性。</w:t>
      </w:r>
    </w:p>
    <w:p w:rsidR="006E79A6" w:rsidRDefault="006E79A6" w:rsidP="006E79A6">
      <w:r>
        <w:t xml:space="preserve">       产业升级：需要从“低成本制造”向“品牌化、高质量”转型。</w:t>
      </w:r>
    </w:p>
    <w:p w:rsidR="006E79A6" w:rsidRDefault="006E79A6" w:rsidP="006E79A6"/>
    <w:p w:rsidR="006E79A6" w:rsidRDefault="006E79A6" w:rsidP="006E79A6">
      <w:r>
        <w:lastRenderedPageBreak/>
        <w:t>2.  未来趋势：</w:t>
      </w:r>
    </w:p>
    <w:p w:rsidR="006E79A6" w:rsidRDefault="006E79A6" w:rsidP="006E79A6">
      <w:r>
        <w:t xml:space="preserve">       数字化：Chinagoods等平台深度融合线上线下，数据成为新资源。</w:t>
      </w:r>
    </w:p>
    <w:p w:rsidR="006E79A6" w:rsidRDefault="006E79A6" w:rsidP="006E79A6">
      <w:r>
        <w:t xml:space="preserve">       品牌化：更多义乌商家和工厂开始创建自有品牌。</w:t>
      </w:r>
    </w:p>
    <w:p w:rsidR="006E79A6" w:rsidRDefault="006E79A6" w:rsidP="006E79A6">
      <w:r>
        <w:t xml:space="preserve">       智能化制造：引入自动化设备，提升生产效率和品质。</w:t>
      </w:r>
    </w:p>
    <w:p w:rsidR="006E79A6" w:rsidRDefault="006E79A6" w:rsidP="006E79A6">
      <w:r>
        <w:t xml:space="preserve">       绿色贸易：环保、可持续材料的产品需求增长。</w:t>
      </w:r>
    </w:p>
    <w:p w:rsidR="006E79A6" w:rsidRPr="006E79A6" w:rsidRDefault="006E79A6" w:rsidP="006E79A6">
      <w:pPr>
        <w:rPr>
          <w:rFonts w:hint="eastAsia"/>
        </w:rPr>
      </w:pPr>
      <w:r>
        <w:t xml:space="preserve">       进口贸易壮大：依托“一带一路”和进口市场，从“卖全球”向“买卖全球”深化。</w:t>
      </w:r>
    </w:p>
    <w:sectPr w:rsidR="006E79A6" w:rsidRPr="006E79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FF4E04"/>
    <w:multiLevelType w:val="multilevel"/>
    <w:tmpl w:val="4606E3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9508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9A6"/>
    <w:rsid w:val="004A5C53"/>
    <w:rsid w:val="006E7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9F97D"/>
  <w15:chartTrackingRefBased/>
  <w15:docId w15:val="{256EFED1-0068-4FDE-8356-95EBED169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79A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6E79A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E79A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E79A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E79A6"/>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6E79A6"/>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E79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79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79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79A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6E79A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E79A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E79A6"/>
    <w:rPr>
      <w:rFonts w:cstheme="majorBidi"/>
      <w:color w:val="0F4761" w:themeColor="accent1" w:themeShade="BF"/>
      <w:sz w:val="28"/>
      <w:szCs w:val="28"/>
    </w:rPr>
  </w:style>
  <w:style w:type="character" w:customStyle="1" w:styleId="50">
    <w:name w:val="标题 5 字符"/>
    <w:basedOn w:val="a0"/>
    <w:link w:val="5"/>
    <w:uiPriority w:val="9"/>
    <w:semiHidden/>
    <w:rsid w:val="006E79A6"/>
    <w:rPr>
      <w:rFonts w:cstheme="majorBidi"/>
      <w:color w:val="0F4761" w:themeColor="accent1" w:themeShade="BF"/>
      <w:sz w:val="24"/>
    </w:rPr>
  </w:style>
  <w:style w:type="character" w:customStyle="1" w:styleId="60">
    <w:name w:val="标题 6 字符"/>
    <w:basedOn w:val="a0"/>
    <w:link w:val="6"/>
    <w:uiPriority w:val="9"/>
    <w:semiHidden/>
    <w:rsid w:val="006E79A6"/>
    <w:rPr>
      <w:rFonts w:cstheme="majorBidi"/>
      <w:b/>
      <w:bCs/>
      <w:color w:val="0F4761" w:themeColor="accent1" w:themeShade="BF"/>
    </w:rPr>
  </w:style>
  <w:style w:type="character" w:customStyle="1" w:styleId="70">
    <w:name w:val="标题 7 字符"/>
    <w:basedOn w:val="a0"/>
    <w:link w:val="7"/>
    <w:uiPriority w:val="9"/>
    <w:semiHidden/>
    <w:rsid w:val="006E79A6"/>
    <w:rPr>
      <w:rFonts w:cstheme="majorBidi"/>
      <w:b/>
      <w:bCs/>
      <w:color w:val="595959" w:themeColor="text1" w:themeTint="A6"/>
    </w:rPr>
  </w:style>
  <w:style w:type="character" w:customStyle="1" w:styleId="80">
    <w:name w:val="标题 8 字符"/>
    <w:basedOn w:val="a0"/>
    <w:link w:val="8"/>
    <w:uiPriority w:val="9"/>
    <w:semiHidden/>
    <w:rsid w:val="006E79A6"/>
    <w:rPr>
      <w:rFonts w:cstheme="majorBidi"/>
      <w:color w:val="595959" w:themeColor="text1" w:themeTint="A6"/>
    </w:rPr>
  </w:style>
  <w:style w:type="character" w:customStyle="1" w:styleId="90">
    <w:name w:val="标题 9 字符"/>
    <w:basedOn w:val="a0"/>
    <w:link w:val="9"/>
    <w:uiPriority w:val="9"/>
    <w:semiHidden/>
    <w:rsid w:val="006E79A6"/>
    <w:rPr>
      <w:rFonts w:eastAsiaTheme="majorEastAsia" w:cstheme="majorBidi"/>
      <w:color w:val="595959" w:themeColor="text1" w:themeTint="A6"/>
    </w:rPr>
  </w:style>
  <w:style w:type="paragraph" w:styleId="a3">
    <w:name w:val="Title"/>
    <w:basedOn w:val="a"/>
    <w:next w:val="a"/>
    <w:link w:val="a4"/>
    <w:uiPriority w:val="10"/>
    <w:qFormat/>
    <w:rsid w:val="006E79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79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79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79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79A6"/>
    <w:pPr>
      <w:spacing w:before="160"/>
      <w:jc w:val="center"/>
    </w:pPr>
    <w:rPr>
      <w:i/>
      <w:iCs/>
      <w:color w:val="404040" w:themeColor="text1" w:themeTint="BF"/>
    </w:rPr>
  </w:style>
  <w:style w:type="character" w:customStyle="1" w:styleId="a8">
    <w:name w:val="引用 字符"/>
    <w:basedOn w:val="a0"/>
    <w:link w:val="a7"/>
    <w:uiPriority w:val="29"/>
    <w:rsid w:val="006E79A6"/>
    <w:rPr>
      <w:i/>
      <w:iCs/>
      <w:color w:val="404040" w:themeColor="text1" w:themeTint="BF"/>
    </w:rPr>
  </w:style>
  <w:style w:type="paragraph" w:styleId="a9">
    <w:name w:val="List Paragraph"/>
    <w:basedOn w:val="a"/>
    <w:uiPriority w:val="34"/>
    <w:qFormat/>
    <w:rsid w:val="006E79A6"/>
    <w:pPr>
      <w:ind w:left="720"/>
      <w:contextualSpacing/>
    </w:pPr>
  </w:style>
  <w:style w:type="character" w:styleId="aa">
    <w:name w:val="Intense Emphasis"/>
    <w:basedOn w:val="a0"/>
    <w:uiPriority w:val="21"/>
    <w:qFormat/>
    <w:rsid w:val="006E79A6"/>
    <w:rPr>
      <w:i/>
      <w:iCs/>
      <w:color w:val="0F4761" w:themeColor="accent1" w:themeShade="BF"/>
    </w:rPr>
  </w:style>
  <w:style w:type="paragraph" w:styleId="ab">
    <w:name w:val="Intense Quote"/>
    <w:basedOn w:val="a"/>
    <w:next w:val="a"/>
    <w:link w:val="ac"/>
    <w:uiPriority w:val="30"/>
    <w:qFormat/>
    <w:rsid w:val="006E79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E79A6"/>
    <w:rPr>
      <w:i/>
      <w:iCs/>
      <w:color w:val="0F4761" w:themeColor="accent1" w:themeShade="BF"/>
    </w:rPr>
  </w:style>
  <w:style w:type="character" w:styleId="ad">
    <w:name w:val="Intense Reference"/>
    <w:basedOn w:val="a0"/>
    <w:uiPriority w:val="32"/>
    <w:qFormat/>
    <w:rsid w:val="006E79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4138965">
      <w:bodyDiv w:val="1"/>
      <w:marLeft w:val="0"/>
      <w:marRight w:val="0"/>
      <w:marTop w:val="0"/>
      <w:marBottom w:val="0"/>
      <w:divBdr>
        <w:top w:val="none" w:sz="0" w:space="0" w:color="auto"/>
        <w:left w:val="none" w:sz="0" w:space="0" w:color="auto"/>
        <w:bottom w:val="none" w:sz="0" w:space="0" w:color="auto"/>
        <w:right w:val="none" w:sz="0" w:space="0" w:color="auto"/>
      </w:divBdr>
    </w:div>
    <w:div w:id="193928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374</Words>
  <Characters>2137</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Wlos</dc:creator>
  <cp:keywords/>
  <dc:description/>
  <cp:lastModifiedBy>Wlos</cp:lastModifiedBy>
  <cp:revision>1</cp:revision>
  <dcterms:created xsi:type="dcterms:W3CDTF">2025-09-16T07:12:00Z</dcterms:created>
  <dcterms:modified xsi:type="dcterms:W3CDTF">2025-09-16T07:20:00Z</dcterms:modified>
</cp:coreProperties>
</file>